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1C7" w:rsidRPr="009D3034" w:rsidRDefault="001401C7" w:rsidP="001401C7">
      <w:pPr>
        <w:spacing w:line="253" w:lineRule="atLeast"/>
        <w:jc w:val="center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JAWAHARLAL NEHRU TECHNOLOGICAL UNIVERSITY ANANTAPUR</w:t>
      </w:r>
    </w:p>
    <w:p w:rsidR="001401C7" w:rsidRPr="009D3034" w:rsidRDefault="001401C7" w:rsidP="001401C7">
      <w:pPr>
        <w:spacing w:line="253" w:lineRule="atLeast"/>
        <w:jc w:val="center"/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Campus Pool Drive on 27</w:t>
      </w: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  <w:vertAlign w:val="superscript"/>
        </w:rPr>
        <w:t>th</w:t>
      </w:r>
      <w:r w:rsidRPr="009D3034">
        <w:rPr>
          <w:rFonts w:asciiTheme="majorHAnsi" w:eastAsia="Times New Roman" w:hAnsiTheme="majorHAnsi" w:cs="Times New Roman"/>
          <w:b/>
          <w:bCs/>
          <w:color w:val="222222"/>
          <w:sz w:val="24"/>
          <w:szCs w:val="24"/>
        </w:rPr>
        <w:t> June, 2018</w:t>
      </w: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</w:pP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Vidal Healthcare Services Private Limited, Bangalore (</w:t>
      </w:r>
      <w:hyperlink r:id="rId5" w:tgtFrame="_blank" w:history="1">
        <w:r w:rsidRPr="009D3034">
          <w:rPr>
            <w:rFonts w:asciiTheme="majorHAnsi" w:eastAsia="Times New Roman" w:hAnsiTheme="majorHAnsi" w:cs="Times New Roman"/>
            <w:color w:val="1155CC"/>
            <w:sz w:val="24"/>
            <w:szCs w:val="24"/>
            <w:u w:val="single"/>
          </w:rPr>
          <w:t>www.vidalhealthtpa.com</w:t>
        </w:r>
      </w:hyperlink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 )</w:t>
      </w:r>
      <w:r w:rsidRPr="009D3034">
        <w:rPr>
          <w:rFonts w:asciiTheme="majorHAnsi" w:eastAsia="Times New Roman" w:hAnsiTheme="majorHAnsi" w:cs="Arial"/>
          <w:b/>
          <w:bCs/>
          <w:color w:val="222222"/>
          <w:sz w:val="24"/>
          <w:szCs w:val="24"/>
        </w:rPr>
        <w:t> 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is visiting JNTUA, </w:t>
      </w:r>
      <w:proofErr w:type="spellStart"/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>Anantapur</w:t>
      </w:r>
      <w:proofErr w:type="spellEnd"/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 xml:space="preserve"> for Campus Pool drive on 27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  <w:vertAlign w:val="superscript"/>
        </w:rPr>
        <w:t>th</w:t>
      </w:r>
      <w:r w:rsidRPr="009D3034">
        <w:rPr>
          <w:rFonts w:asciiTheme="majorHAnsi" w:eastAsia="Times New Roman" w:hAnsiTheme="majorHAnsi" w:cs="Times New Roman"/>
          <w:color w:val="222222"/>
          <w:sz w:val="24"/>
          <w:szCs w:val="24"/>
        </w:rPr>
        <w:t> June, 2018.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color w:val="222222"/>
          <w:sz w:val="24"/>
          <w:szCs w:val="24"/>
        </w:rPr>
        <w:t>Registration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starts at 8.30am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Venue: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Auditorium, JNTUA CE, Ananthapuramu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Role: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Software Engineer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Package: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Ranging from 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4.5 to 6 LPA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Eligibility:</w:t>
      </w:r>
      <w:r w:rsidR="009D3034"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     </w:t>
      </w:r>
      <w:proofErr w:type="spellStart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B.Tech</w:t>
      </w:r>
      <w:proofErr w:type="spellEnd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. (ECE/CSE/IT</w:t>
      </w:r>
      <w:r w:rsidR="00D54DFA"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2018 </w:t>
      </w:r>
      <w:proofErr w:type="spellStart"/>
      <w:r w:rsidR="00D54DFA"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passouts</w:t>
      </w:r>
      <w:proofErr w:type="spellEnd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)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SSC/Equivalent – 80%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Intermediate – 80%</w:t>
      </w:r>
    </w:p>
    <w:p w:rsidR="001401C7" w:rsidRPr="009D3034" w:rsidRDefault="001401C7" w:rsidP="001401C7">
      <w:pPr>
        <w:spacing w:after="0" w:line="240" w:lineRule="auto"/>
        <w:ind w:left="720" w:firstLine="720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proofErr w:type="spellStart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B.Tech</w:t>
      </w:r>
      <w:proofErr w:type="spellEnd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. – 72%</w:t>
      </w:r>
    </w:p>
    <w:p w:rsidR="00655DB7" w:rsidRPr="009D3034" w:rsidRDefault="00655DB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9D3034" w:rsidRPr="009D3034" w:rsidRDefault="009D3034" w:rsidP="009D3034">
      <w:pPr>
        <w:shd w:val="clear" w:color="auto" w:fill="FFFFFF"/>
        <w:jc w:val="both"/>
        <w:rPr>
          <w:rFonts w:asciiTheme="majorHAnsi" w:hAnsiTheme="majorHAnsi" w:cs="Calibri"/>
          <w:color w:val="222222"/>
          <w:sz w:val="24"/>
          <w:szCs w:val="24"/>
        </w:rPr>
      </w:pPr>
      <w:r w:rsidRPr="009D3034">
        <w:rPr>
          <w:rFonts w:asciiTheme="majorHAnsi" w:hAnsiTheme="majorHAnsi" w:cs="Calibri"/>
          <w:b/>
          <w:bCs/>
          <w:color w:val="222222"/>
          <w:sz w:val="24"/>
          <w:szCs w:val="24"/>
          <w:shd w:val="clear" w:color="auto" w:fill="FFFF00"/>
        </w:rPr>
        <w:t xml:space="preserve">Only the candidates who satisfy the above eligibility criteria and are interested to come down to </w:t>
      </w:r>
      <w:proofErr w:type="spellStart"/>
      <w:r w:rsidRPr="009D3034">
        <w:rPr>
          <w:rFonts w:asciiTheme="majorHAnsi" w:hAnsiTheme="majorHAnsi" w:cs="Calibri"/>
          <w:b/>
          <w:bCs/>
          <w:color w:val="222222"/>
          <w:sz w:val="24"/>
          <w:szCs w:val="24"/>
          <w:shd w:val="clear" w:color="auto" w:fill="FFFF00"/>
        </w:rPr>
        <w:t>Anantapur</w:t>
      </w:r>
      <w:proofErr w:type="spellEnd"/>
      <w:r w:rsidRPr="009D3034">
        <w:rPr>
          <w:rFonts w:asciiTheme="majorHAnsi" w:hAnsiTheme="majorHAnsi" w:cs="Calibri"/>
          <w:b/>
          <w:bCs/>
          <w:color w:val="222222"/>
          <w:sz w:val="24"/>
          <w:szCs w:val="24"/>
          <w:shd w:val="clear" w:color="auto" w:fill="FFFF00"/>
        </w:rPr>
        <w:t xml:space="preserve"> for participating in the drive are informed to register using the following link:</w:t>
      </w:r>
    </w:p>
    <w:p w:rsidR="009D3034" w:rsidRPr="009D3034" w:rsidRDefault="009D3034" w:rsidP="009D3034">
      <w:pPr>
        <w:shd w:val="clear" w:color="auto" w:fill="FFFFFF"/>
        <w:jc w:val="both"/>
        <w:rPr>
          <w:rFonts w:asciiTheme="majorHAnsi" w:hAnsiTheme="majorHAnsi" w:cs="Calibri"/>
          <w:color w:val="222222"/>
          <w:sz w:val="24"/>
          <w:szCs w:val="24"/>
        </w:rPr>
      </w:pPr>
      <w:hyperlink r:id="rId6" w:tgtFrame="_blank" w:history="1">
        <w:r w:rsidRPr="009D3034">
          <w:rPr>
            <w:rStyle w:val="Hyperlink"/>
            <w:rFonts w:asciiTheme="majorHAnsi" w:hAnsiTheme="majorHAnsi" w:cs="Arial"/>
            <w:color w:val="1155CC"/>
            <w:sz w:val="24"/>
            <w:szCs w:val="24"/>
            <w:shd w:val="clear" w:color="auto" w:fill="FFFFFF"/>
          </w:rPr>
          <w:t>https://goo.gl/forms/sptkOc2D89ZdFPbn1</w:t>
        </w:r>
      </w:hyperlink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color w:val="222222"/>
          <w:sz w:val="24"/>
          <w:szCs w:val="24"/>
        </w:rPr>
        <w:t>Required: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 Strong verbal, written, skills that effectively communicates with the business heads</w:t>
      </w:r>
    </w:p>
    <w:p w:rsidR="000B1628" w:rsidRPr="009D3034" w:rsidRDefault="000B1628" w:rsidP="001401C7">
      <w:pPr>
        <w:spacing w:after="0" w:line="240" w:lineRule="auto"/>
        <w:jc w:val="both"/>
        <w:rPr>
          <w:rFonts w:asciiTheme="majorHAnsi" w:eastAsia="Times New Roman" w:hAnsiTheme="majorHAnsi" w:cs="Calibri"/>
          <w:b/>
          <w:bCs/>
          <w:color w:val="000066"/>
          <w:sz w:val="24"/>
          <w:szCs w:val="24"/>
          <w:shd w:val="clear" w:color="auto" w:fill="FFFFFF"/>
        </w:rPr>
      </w:pP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000066"/>
          <w:sz w:val="24"/>
          <w:szCs w:val="24"/>
          <w:shd w:val="clear" w:color="auto" w:fill="FFFFFF"/>
        </w:rPr>
        <w:t>Note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 xml:space="preserve">: In case of CGPA (Tenth, Inter, </w:t>
      </w:r>
      <w:proofErr w:type="spellStart"/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B.Tech</w:t>
      </w:r>
      <w:proofErr w:type="spellEnd"/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) convert in to equivalent perc</w:t>
      </w:r>
      <w:r w:rsidR="009D3034"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e</w:t>
      </w: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ntage as per respective board/institute regulations. Only the candidates who satisfy the above requirements are eligible to participate.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66"/>
          <w:sz w:val="24"/>
          <w:szCs w:val="24"/>
          <w:shd w:val="clear" w:color="auto" w:fill="FFFFFF"/>
        </w:rPr>
        <w:t> 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Drive Details: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1. Aptitude Test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2. Technical Round</w:t>
      </w:r>
    </w:p>
    <w:p w:rsidR="001401C7" w:rsidRPr="009D3034" w:rsidRDefault="001401C7" w:rsidP="001401C7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000000"/>
          <w:sz w:val="24"/>
          <w:szCs w:val="24"/>
        </w:rPr>
        <w:t>3. Personal Interview</w:t>
      </w:r>
    </w:p>
    <w:p w:rsidR="001401C7" w:rsidRPr="009D3034" w:rsidRDefault="001401C7" w:rsidP="001401C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br w:type="textWrapping" w:clear="all"/>
      </w: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Documents to be carried: </w:t>
      </w: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Resume hard copy with a passport size photograph attached to it.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b/>
          <w:bCs/>
          <w:color w:val="222222"/>
          <w:sz w:val="24"/>
          <w:szCs w:val="24"/>
        </w:rPr>
        <w:t> </w:t>
      </w:r>
    </w:p>
    <w:p w:rsidR="00655DB7" w:rsidRPr="009D3034" w:rsidRDefault="00655DB7" w:rsidP="00655DB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T56t00"/>
          <w:b/>
          <w:sz w:val="24"/>
          <w:szCs w:val="24"/>
        </w:rPr>
      </w:pPr>
      <w:r w:rsidRPr="009D3034">
        <w:rPr>
          <w:rFonts w:asciiTheme="majorHAnsi" w:hAnsiTheme="majorHAnsi" w:cs="TT56t00"/>
          <w:b/>
          <w:sz w:val="24"/>
          <w:szCs w:val="24"/>
        </w:rPr>
        <w:t>Job Description: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 xml:space="preserve">Object </w:t>
      </w:r>
      <w:proofErr w:type="gramStart"/>
      <w:r w:rsidRPr="009D3034">
        <w:rPr>
          <w:rFonts w:asciiTheme="majorHAnsi" w:hAnsiTheme="majorHAnsi" w:cs="TT56t00"/>
          <w:sz w:val="24"/>
          <w:szCs w:val="24"/>
        </w:rPr>
        <w:t>Oriented</w:t>
      </w:r>
      <w:proofErr w:type="gramEnd"/>
      <w:r w:rsidRPr="009D3034">
        <w:rPr>
          <w:rFonts w:asciiTheme="majorHAnsi" w:hAnsiTheme="majorHAnsi" w:cs="TT56t00"/>
          <w:sz w:val="24"/>
          <w:szCs w:val="24"/>
        </w:rPr>
        <w:t xml:space="preserve"> analysis and design using common design patterns.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 xml:space="preserve">Profound insight of Java (1.7 &amp; above) and J2EE internals (Class loading, Memory </w:t>
      </w:r>
      <w:proofErr w:type="spellStart"/>
      <w:r w:rsidRPr="009D3034">
        <w:rPr>
          <w:rFonts w:asciiTheme="majorHAnsi" w:hAnsiTheme="majorHAnsi" w:cs="TT56t00"/>
          <w:sz w:val="24"/>
          <w:szCs w:val="24"/>
        </w:rPr>
        <w:t>Management,Transaction</w:t>
      </w:r>
      <w:proofErr w:type="spellEnd"/>
      <w:r w:rsidRPr="009D3034">
        <w:rPr>
          <w:rFonts w:asciiTheme="majorHAnsi" w:hAnsiTheme="majorHAnsi" w:cs="TT56t00"/>
          <w:sz w:val="24"/>
          <w:szCs w:val="24"/>
        </w:rPr>
        <w:t xml:space="preserve"> management etc)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Relational Databases, SQL and ORM technologies (JPA2, Hibernate)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lastRenderedPageBreak/>
        <w:t>Basic knowledge in developing web applications using at least one popular web framework (</w:t>
      </w:r>
      <w:proofErr w:type="spellStart"/>
      <w:r w:rsidRPr="009D3034">
        <w:rPr>
          <w:rFonts w:asciiTheme="majorHAnsi" w:hAnsiTheme="majorHAnsi" w:cs="TT56t00"/>
          <w:sz w:val="24"/>
          <w:szCs w:val="24"/>
        </w:rPr>
        <w:t>JSF,Wicket</w:t>
      </w:r>
      <w:proofErr w:type="spellEnd"/>
      <w:r w:rsidRPr="009D3034">
        <w:rPr>
          <w:rFonts w:asciiTheme="majorHAnsi" w:hAnsiTheme="majorHAnsi" w:cs="TT56t00"/>
          <w:sz w:val="24"/>
          <w:szCs w:val="24"/>
        </w:rPr>
        <w:t>, GWT, Spring MVC)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Willingness to work in the Spring Framework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Produce clean, efficient code based on specifications.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Write technical documents for projects &amp; features by functional specifications.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Strong understanding of the software development lifecycle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coding and data structure principles.</w:t>
      </w:r>
    </w:p>
    <w:p w:rsidR="009D3034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Good understanding of unit testing principles, including the creation of unit test harnesses.</w:t>
      </w:r>
      <w:r w:rsidRPr="009D3034">
        <w:rPr>
          <w:rFonts w:asciiTheme="majorHAnsi" w:hAnsiTheme="majorHAnsi" w:cs="Symbol"/>
          <w:sz w:val="24"/>
          <w:szCs w:val="24"/>
        </w:rPr>
        <w:t xml:space="preserve"> </w:t>
      </w:r>
    </w:p>
    <w:p w:rsid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Detail oriented and highly organized.</w:t>
      </w:r>
      <w:r w:rsidR="009D3034" w:rsidRPr="009D3034">
        <w:rPr>
          <w:rFonts w:asciiTheme="majorHAnsi" w:hAnsiTheme="majorHAnsi" w:cs="TT56t00"/>
          <w:sz w:val="24"/>
          <w:szCs w:val="24"/>
        </w:rPr>
        <w:t xml:space="preserve"> </w:t>
      </w:r>
      <w:r w:rsidRPr="009D3034">
        <w:rPr>
          <w:rFonts w:asciiTheme="majorHAnsi" w:hAnsiTheme="majorHAnsi" w:cs="TT56t00"/>
          <w:sz w:val="24"/>
          <w:szCs w:val="24"/>
        </w:rPr>
        <w:t>Strong analytical and reasoning skills.</w:t>
      </w:r>
      <w:r w:rsidR="009D3034">
        <w:rPr>
          <w:rFonts w:asciiTheme="majorHAnsi" w:hAnsiTheme="majorHAnsi" w:cs="TT56t00"/>
          <w:sz w:val="24"/>
          <w:szCs w:val="24"/>
        </w:rPr>
        <w:t xml:space="preserve"> </w:t>
      </w:r>
    </w:p>
    <w:p w:rsidR="00655DB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A self-driven and highly motivated engineer.</w:t>
      </w:r>
    </w:p>
    <w:p w:rsidR="001401C7" w:rsidRPr="009D3034" w:rsidRDefault="00655DB7" w:rsidP="00655DB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T56t00"/>
          <w:sz w:val="24"/>
          <w:szCs w:val="24"/>
        </w:rPr>
      </w:pPr>
      <w:r w:rsidRPr="009D3034">
        <w:rPr>
          <w:rFonts w:asciiTheme="majorHAnsi" w:hAnsiTheme="majorHAnsi" w:cs="TT56t00"/>
          <w:sz w:val="24"/>
          <w:szCs w:val="24"/>
        </w:rPr>
        <w:t>A Team Player, working with global software development teams with multiple stakeholders.</w:t>
      </w:r>
    </w:p>
    <w:p w:rsidR="00655DB7" w:rsidRPr="009D3034" w:rsidRDefault="00655DB7" w:rsidP="00655DB7">
      <w:pPr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</w:p>
    <w:p w:rsidR="00655DB7" w:rsidRPr="009D3034" w:rsidRDefault="00655DB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 xml:space="preserve">Prof. V. </w:t>
      </w:r>
      <w:proofErr w:type="spellStart"/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Sumalatha</w:t>
      </w:r>
      <w:proofErr w:type="spellEnd"/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Director, Industrial Relations &amp; Placements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JNTUA, Ananthapuramu.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Calibri"/>
          <w:color w:val="222222"/>
          <w:sz w:val="24"/>
          <w:szCs w:val="24"/>
        </w:rPr>
      </w:pPr>
      <w:r w:rsidRPr="009D3034">
        <w:rPr>
          <w:rFonts w:asciiTheme="majorHAnsi" w:eastAsia="Times New Roman" w:hAnsiTheme="majorHAnsi" w:cs="Calibri"/>
          <w:color w:val="222222"/>
          <w:sz w:val="24"/>
          <w:szCs w:val="24"/>
        </w:rPr>
        <w:t>Phone: 08554273007</w:t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 w:rsidRPr="009D3034">
        <w:rPr>
          <w:rFonts w:asciiTheme="majorHAnsi" w:eastAsia="Times New Roman" w:hAnsiTheme="majorHAnsi" w:cs="Arial"/>
          <w:color w:val="222222"/>
          <w:sz w:val="24"/>
          <w:szCs w:val="24"/>
        </w:rPr>
        <w:br w:type="textWrapping" w:clear="all"/>
      </w:r>
    </w:p>
    <w:p w:rsidR="001401C7" w:rsidRPr="009D3034" w:rsidRDefault="001401C7" w:rsidP="001401C7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:rsidR="003A396E" w:rsidRPr="009D3034" w:rsidRDefault="003A396E">
      <w:pPr>
        <w:rPr>
          <w:rFonts w:asciiTheme="majorHAnsi" w:hAnsiTheme="majorHAnsi"/>
          <w:sz w:val="24"/>
          <w:szCs w:val="24"/>
        </w:rPr>
      </w:pPr>
    </w:p>
    <w:sectPr w:rsidR="003A396E" w:rsidRPr="009D3034" w:rsidSect="00C0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56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C0C36"/>
    <w:multiLevelType w:val="hybridMultilevel"/>
    <w:tmpl w:val="59160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01C7"/>
    <w:rsid w:val="000B1628"/>
    <w:rsid w:val="001401C7"/>
    <w:rsid w:val="003A396E"/>
    <w:rsid w:val="00655DB7"/>
    <w:rsid w:val="009D3034"/>
    <w:rsid w:val="00C016C4"/>
    <w:rsid w:val="00D54DFA"/>
    <w:rsid w:val="00F74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6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01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5D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7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15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96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46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9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355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53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071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075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53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09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067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80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0609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713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763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615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77854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2667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332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3991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5571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46790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675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1147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046533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55726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074307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76370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1588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0456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33984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847940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846404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o.gl/forms/sptkOc2D89ZdFPbn1" TargetMode="External"/><Relationship Id="rId5" Type="http://schemas.openxmlformats.org/officeDocument/2006/relationships/hyperlink" Target="http://www.vidalhealthtpa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JNTUA</dc:creator>
  <cp:keywords/>
  <dc:description/>
  <cp:lastModifiedBy>JNTUA</cp:lastModifiedBy>
  <cp:revision>5</cp:revision>
  <dcterms:created xsi:type="dcterms:W3CDTF">2018-06-23T05:01:00Z</dcterms:created>
  <dcterms:modified xsi:type="dcterms:W3CDTF">2018-06-23T10:15:00Z</dcterms:modified>
</cp:coreProperties>
</file>